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BF7C8" w14:textId="77777777" w:rsidR="00223AA7" w:rsidRDefault="00223AA7" w:rsidP="009F6607">
      <w:pPr>
        <w:shd w:val="clear" w:color="auto" w:fill="FFFFFF"/>
        <w:spacing w:before="168" w:after="120"/>
        <w:jc w:val="right"/>
        <w:outlineLvl w:val="0"/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</w:pPr>
    </w:p>
    <w:p w14:paraId="6512D81D" w14:textId="119B87F8" w:rsidR="009F6607" w:rsidRDefault="009F6607" w:rsidP="009F6607">
      <w:pPr>
        <w:shd w:val="clear" w:color="auto" w:fill="FFFFFF"/>
        <w:spacing w:before="168" w:after="120"/>
        <w:jc w:val="right"/>
        <w:outlineLvl w:val="0"/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noProof/>
          <w:color w:val="111111"/>
          <w:sz w:val="22"/>
          <w:szCs w:val="22"/>
          <w:lang w:eastAsia="it-IT"/>
        </w:rPr>
        <w:drawing>
          <wp:anchor distT="0" distB="0" distL="114300" distR="114300" simplePos="0" relativeHeight="251658240" behindDoc="0" locked="0" layoutInCell="1" allowOverlap="1" wp14:anchorId="275BBB3B" wp14:editId="13B84921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857250" cy="857250"/>
            <wp:effectExtent l="0" t="0" r="0" b="0"/>
            <wp:wrapSquare wrapText="bothSides"/>
            <wp:docPr id="7" name="Immagine 7" descr="immagine di cartoleria v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 di cartoleria v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6607"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  <w:t>Circolare n. 121</w:t>
      </w:r>
      <w:r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  <w:t xml:space="preserve">                                                                           Massa, 29.04.2019 </w:t>
      </w:r>
    </w:p>
    <w:p w14:paraId="681BE7E1" w14:textId="77777777" w:rsidR="00223AA7" w:rsidRDefault="00223AA7" w:rsidP="009F6607">
      <w:pPr>
        <w:shd w:val="clear" w:color="auto" w:fill="FFFFFF"/>
        <w:spacing w:before="168" w:after="120"/>
        <w:jc w:val="right"/>
        <w:outlineLvl w:val="0"/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</w:pPr>
    </w:p>
    <w:p w14:paraId="6D8A9ADC" w14:textId="77777777" w:rsidR="009F6607" w:rsidRDefault="009F6607" w:rsidP="009F6607">
      <w:pPr>
        <w:shd w:val="clear" w:color="auto" w:fill="FFFFFF"/>
        <w:jc w:val="right"/>
        <w:outlineLvl w:val="0"/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</w:pPr>
      <w:r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  <w:t xml:space="preserve">Ai Docenti </w:t>
      </w:r>
    </w:p>
    <w:p w14:paraId="64357ABB" w14:textId="7050F9C3" w:rsidR="009F6607" w:rsidRDefault="009F6607" w:rsidP="009F6607">
      <w:pPr>
        <w:shd w:val="clear" w:color="auto" w:fill="FFFFFF"/>
        <w:jc w:val="right"/>
        <w:outlineLvl w:val="0"/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</w:pPr>
      <w:r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  <w:t xml:space="preserve">Ai genitori degli alunni </w:t>
      </w:r>
    </w:p>
    <w:p w14:paraId="3AD5E950" w14:textId="77777777" w:rsidR="00223AA7" w:rsidRDefault="00223AA7" w:rsidP="009F6607">
      <w:pPr>
        <w:shd w:val="clear" w:color="auto" w:fill="FFFFFF"/>
        <w:spacing w:before="168" w:after="120"/>
        <w:outlineLvl w:val="0"/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</w:pPr>
    </w:p>
    <w:p w14:paraId="3C0C297F" w14:textId="441D8075" w:rsidR="009F6607" w:rsidRDefault="009F6607" w:rsidP="009F6607">
      <w:pPr>
        <w:shd w:val="clear" w:color="auto" w:fill="FFFFFF"/>
        <w:spacing w:before="168" w:after="120"/>
        <w:outlineLvl w:val="0"/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</w:pPr>
      <w:r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  <w:t>(Far trascrivere sul diario e successivo controllo firma presa visione)</w:t>
      </w:r>
    </w:p>
    <w:p w14:paraId="171AB3CD" w14:textId="77777777" w:rsidR="00223AA7" w:rsidRDefault="00223AA7" w:rsidP="009F6607">
      <w:pPr>
        <w:shd w:val="clear" w:color="auto" w:fill="FFFFFF"/>
        <w:spacing w:before="168" w:after="120"/>
        <w:outlineLvl w:val="0"/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</w:pPr>
    </w:p>
    <w:p w14:paraId="2247CDE3" w14:textId="3B646F9D" w:rsidR="009F6607" w:rsidRPr="009F6607" w:rsidRDefault="009F6607" w:rsidP="009F6607">
      <w:pPr>
        <w:shd w:val="clear" w:color="auto" w:fill="FFFFFF"/>
        <w:spacing w:before="168" w:after="120"/>
        <w:outlineLvl w:val="0"/>
        <w:rPr>
          <w:rFonts w:ascii="Arial" w:eastAsia="Times New Roman" w:hAnsi="Arial" w:cs="Arial"/>
          <w:b/>
          <w:bCs/>
          <w:color w:val="111111"/>
          <w:kern w:val="36"/>
          <w:lang w:eastAsia="it-IT"/>
        </w:rPr>
      </w:pPr>
      <w:r>
        <w:rPr>
          <w:rFonts w:ascii="Arial" w:eastAsia="Times New Roman" w:hAnsi="Arial" w:cs="Arial"/>
          <w:bCs/>
          <w:color w:val="111111"/>
          <w:kern w:val="36"/>
          <w:sz w:val="22"/>
          <w:szCs w:val="22"/>
          <w:lang w:eastAsia="it-IT"/>
        </w:rPr>
        <w:t xml:space="preserve">Oggetto: </w:t>
      </w:r>
      <w:r w:rsidRPr="00153F15">
        <w:rPr>
          <w:rFonts w:ascii="Arial" w:eastAsia="Times New Roman" w:hAnsi="Arial" w:cs="Arial"/>
          <w:b/>
          <w:bCs/>
          <w:color w:val="111111"/>
          <w:kern w:val="36"/>
          <w:lang w:eastAsia="it-IT"/>
        </w:rPr>
        <w:t>Pacchetto scuola 2019-2020</w:t>
      </w:r>
    </w:p>
    <w:p w14:paraId="6D48B163" w14:textId="77270C9B" w:rsidR="00153F15" w:rsidRPr="002749C4" w:rsidRDefault="009F6607" w:rsidP="00153F15">
      <w:pPr>
        <w:shd w:val="clear" w:color="auto" w:fill="FFFFFF"/>
        <w:spacing w:after="168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2749C4">
        <w:rPr>
          <w:rFonts w:ascii="Arial" w:eastAsia="Times New Roman" w:hAnsi="Arial" w:cs="Arial"/>
          <w:color w:val="404040"/>
          <w:sz w:val="22"/>
          <w:szCs w:val="22"/>
          <w:lang w:eastAsia="it-IT"/>
        </w:rPr>
        <w:t xml:space="preserve">Si informa che </w:t>
      </w:r>
      <w:r w:rsidR="00223AA7" w:rsidRPr="002749C4">
        <w:rPr>
          <w:rFonts w:ascii="Arial" w:eastAsia="Times New Roman" w:hAnsi="Arial" w:cs="Arial"/>
          <w:color w:val="404040"/>
          <w:sz w:val="22"/>
          <w:szCs w:val="22"/>
          <w:lang w:eastAsia="it-IT"/>
        </w:rPr>
        <w:t>è p</w:t>
      </w:r>
      <w:r w:rsidRPr="002749C4">
        <w:rPr>
          <w:rFonts w:ascii="Arial" w:eastAsia="Times New Roman" w:hAnsi="Arial" w:cs="Arial"/>
          <w:color w:val="404040"/>
          <w:sz w:val="22"/>
          <w:szCs w:val="22"/>
          <w:lang w:eastAsia="it-IT"/>
        </w:rPr>
        <w:t>ubblicato</w:t>
      </w:r>
      <w:bookmarkStart w:id="0" w:name="_GoBack"/>
      <w:bookmarkEnd w:id="0"/>
      <w:r w:rsidRPr="002749C4">
        <w:rPr>
          <w:rFonts w:ascii="Arial" w:eastAsia="Times New Roman" w:hAnsi="Arial" w:cs="Arial"/>
          <w:color w:val="404040"/>
          <w:sz w:val="22"/>
          <w:szCs w:val="22"/>
          <w:lang w:eastAsia="it-IT"/>
        </w:rPr>
        <w:t xml:space="preserve"> sul sito del Comune di Massa il bando per l’assegnazione dell’incentivo economico </w:t>
      </w:r>
      <w:proofErr w:type="gramStart"/>
      <w:r w:rsidRPr="002749C4">
        <w:rPr>
          <w:rFonts w:ascii="Arial" w:eastAsia="Times New Roman" w:hAnsi="Arial" w:cs="Arial"/>
          <w:color w:val="404040"/>
          <w:sz w:val="22"/>
          <w:szCs w:val="22"/>
          <w:lang w:eastAsia="it-IT"/>
        </w:rPr>
        <w:t>denominato  "</w:t>
      </w:r>
      <w:proofErr w:type="gramEnd"/>
      <w:r w:rsidRPr="002749C4">
        <w:rPr>
          <w:rFonts w:ascii="Arial" w:eastAsia="Times New Roman" w:hAnsi="Arial" w:cs="Arial"/>
          <w:color w:val="404040"/>
          <w:sz w:val="22"/>
          <w:szCs w:val="22"/>
          <w:lang w:eastAsia="it-IT"/>
        </w:rPr>
        <w:t>Pacchetto scuola", finalizzato a sostenere le spese necessarie per la frequenza scolastica</w:t>
      </w:r>
      <w:r w:rsidR="00223AA7" w:rsidRPr="002749C4">
        <w:rPr>
          <w:rFonts w:ascii="Arial" w:eastAsia="Times New Roman" w:hAnsi="Arial" w:cs="Arial"/>
          <w:color w:val="404040"/>
          <w:sz w:val="22"/>
          <w:szCs w:val="22"/>
          <w:lang w:eastAsia="it-IT"/>
        </w:rPr>
        <w:t>.</w:t>
      </w:r>
    </w:p>
    <w:p w14:paraId="18CA03DA" w14:textId="77777777" w:rsidR="00153F15" w:rsidRPr="00153F15" w:rsidRDefault="00153F15" w:rsidP="00153F15">
      <w:pPr>
        <w:shd w:val="clear" w:color="auto" w:fill="FFFFFF"/>
        <w:spacing w:after="168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Il “Pacchetto scuola” per l'anno scolastico 2019/2020 è destinato a studenti residenti in Toscana iscritti ad una scuola secondaria di primo o secondo grado, statale, paritaria privata o degli Enti locali ed iscritti ad un percorso di Istruzione e Formazione Professionale (</w:t>
      </w:r>
      <w:proofErr w:type="spellStart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IeFP</w:t>
      </w:r>
      <w:proofErr w:type="spellEnd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) presso una scuola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br/>
        <w:t>secondaria di secondo grado o una agenzia formativa accreditata appartenenti a nuclei familiari con indicatore economico equivalente ISEE non superiore all’importo di </w:t>
      </w:r>
      <w:r w:rsidRPr="00153F15">
        <w:rPr>
          <w:rFonts w:ascii="Arial" w:eastAsia="Times New Roman" w:hAnsi="Arial" w:cs="Arial"/>
          <w:b/>
          <w:bCs/>
          <w:color w:val="111111"/>
          <w:sz w:val="22"/>
          <w:szCs w:val="22"/>
          <w:lang w:eastAsia="it-IT"/>
        </w:rPr>
        <w:t>euro 15.748,78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.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br/>
        <w:t>Nel caso di studenti che non abbiano ancora raggiunto la maggiore età alla data della domanda, l’ISEE deve essere calcolato ai sensi dell’art. 7 del D.P.C.M. 159/2013 in quanto riferito a prestazioni agevolate rivolte a minorenni.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br/>
        <w:t xml:space="preserve">Il bando è finalizzato a sostenere le spese necessarie per la frequenza scolastica (libri scolastici, altro materiale didattico e servizi scolastici) di studenti appartenenti a nuclei familiari in condizioni socio economiche più difficili al fine di promuoverne l’accesso ed il completamento degli studi sino al termine delle scuole secondarie di secondo grado, e dei percorsi </w:t>
      </w:r>
      <w:proofErr w:type="spellStart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IeFP</w:t>
      </w:r>
      <w:proofErr w:type="spellEnd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.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br/>
        <w:t>Il beneficiario non è tenuto a produrre documentazione di spesa, ma a conservarla per esibirla in caso di eventuali controlli.</w:t>
      </w:r>
    </w:p>
    <w:p w14:paraId="1902706E" w14:textId="77777777" w:rsidR="00153F15" w:rsidRPr="00153F15" w:rsidRDefault="00153F15" w:rsidP="00153F15">
      <w:pPr>
        <w:shd w:val="clear" w:color="auto" w:fill="FFFFFF"/>
        <w:spacing w:after="168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b/>
          <w:bCs/>
          <w:color w:val="111111"/>
          <w:sz w:val="22"/>
          <w:szCs w:val="22"/>
          <w:lang w:eastAsia="it-IT"/>
        </w:rPr>
        <w:t>Requisiti 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br/>
        <w:t>Il “Pacchetto scuola” può essere erogato in presenza dei seguenti requisiti:</w:t>
      </w:r>
    </w:p>
    <w:p w14:paraId="0D9FE236" w14:textId="77777777" w:rsidR="00153F15" w:rsidRPr="00153F15" w:rsidRDefault="00153F15" w:rsidP="00153F15">
      <w:pPr>
        <w:numPr>
          <w:ilvl w:val="0"/>
          <w:numId w:val="4"/>
        </w:numPr>
        <w:shd w:val="clear" w:color="auto" w:fill="FFFFFF"/>
        <w:spacing w:after="108"/>
        <w:ind w:left="600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requisiti economici: l’ISEE del nucleo familiare di appartenenza dello studente, o ISEE Minorenne nei casi previsti, calcolato secondo le modalità di cui alla normativa vigente, non deve superare il valore di </w:t>
      </w:r>
      <w:r w:rsidRPr="00153F15">
        <w:rPr>
          <w:rFonts w:ascii="Arial" w:eastAsia="Times New Roman" w:hAnsi="Arial" w:cs="Arial"/>
          <w:b/>
          <w:bCs/>
          <w:color w:val="111111"/>
          <w:sz w:val="22"/>
          <w:szCs w:val="22"/>
          <w:lang w:eastAsia="it-IT"/>
        </w:rPr>
        <w:t>15.748,78 euro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;</w:t>
      </w:r>
    </w:p>
    <w:p w14:paraId="49B5F893" w14:textId="77777777" w:rsidR="00153F15" w:rsidRPr="00153F15" w:rsidRDefault="00153F15" w:rsidP="00153F15">
      <w:pPr>
        <w:numPr>
          <w:ilvl w:val="0"/>
          <w:numId w:val="4"/>
        </w:numPr>
        <w:shd w:val="clear" w:color="auto" w:fill="FFFFFF"/>
        <w:spacing w:after="108"/>
        <w:ind w:left="600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requisiti anagrafici: residenza nel Comune di Massa, </w:t>
      </w:r>
      <w:r w:rsidRPr="00153F15">
        <w:rPr>
          <w:rFonts w:ascii="Arial" w:eastAsia="Times New Roman" w:hAnsi="Arial" w:cs="Arial"/>
          <w:b/>
          <w:bCs/>
          <w:color w:val="111111"/>
          <w:sz w:val="22"/>
          <w:szCs w:val="22"/>
          <w:lang w:eastAsia="it-IT"/>
        </w:rPr>
        <w:t>età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 non superiore a 20 anni (da intendersi sino al compimento del 21esimo anno di età, ovvero 20 anni e 364 giorni).</w:t>
      </w:r>
    </w:p>
    <w:p w14:paraId="650DF9C4" w14:textId="77777777" w:rsidR="00153F15" w:rsidRPr="00153F15" w:rsidRDefault="00153F15" w:rsidP="00153F15">
      <w:pPr>
        <w:shd w:val="clear" w:color="auto" w:fill="FFFFFF"/>
        <w:spacing w:after="168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I requisiti relativi all’età non si applicano agli studenti diversamente abili, con handicap riconosciuto ai sensi dell’art. 3 comma 3 della legge 5 febbraio 1992 n. 104 o con invalidità non inferiore al 66%.</w:t>
      </w:r>
    </w:p>
    <w:p w14:paraId="5671BDDB" w14:textId="77777777" w:rsidR="00223AA7" w:rsidRDefault="00223AA7" w:rsidP="00153F15">
      <w:pPr>
        <w:shd w:val="clear" w:color="auto" w:fill="FFFFFF"/>
        <w:spacing w:after="168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</w:p>
    <w:p w14:paraId="20DF7135" w14:textId="77777777" w:rsidR="00223AA7" w:rsidRDefault="00223AA7" w:rsidP="00153F15">
      <w:pPr>
        <w:shd w:val="clear" w:color="auto" w:fill="FFFFFF"/>
        <w:spacing w:after="168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</w:p>
    <w:p w14:paraId="09D4FF91" w14:textId="622D8FC5" w:rsidR="00C24DA2" w:rsidRDefault="00153F15" w:rsidP="004C161E">
      <w:pPr>
        <w:shd w:val="clear" w:color="auto" w:fill="FFFFFF"/>
        <w:spacing w:after="168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 xml:space="preserve">Per partecipare al contributo è necessario presentare la domanda d’ammissione, a cui va allegata la </w:t>
      </w:r>
      <w:proofErr w:type="gramStart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copia  di</w:t>
      </w:r>
      <w:proofErr w:type="gramEnd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 xml:space="preserve"> un documento d’identità, in corso di validità del dichiarante, nel caso in cui la domanda non sia sottoscritta in presenza del dipendente addetto (art. 38 del D.P.R. n. 445/2000). Non è richiesta alcuna documentazione di spesa.</w:t>
      </w:r>
      <w:r w:rsidR="004C161E">
        <w:rPr>
          <w:rFonts w:ascii="Arial" w:eastAsia="Times New Roman" w:hAnsi="Arial" w:cs="Arial"/>
          <w:color w:val="111111"/>
          <w:sz w:val="22"/>
          <w:szCs w:val="22"/>
          <w:lang w:eastAsia="it-IT"/>
        </w:rPr>
        <w:t xml:space="preserve"> 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Per tutti gli altri requisiti previsti si rinvia al bando</w:t>
      </w:r>
      <w:r w:rsidR="00223AA7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.</w:t>
      </w:r>
    </w:p>
    <w:p w14:paraId="2ACDFCE9" w14:textId="77777777" w:rsidR="004C161E" w:rsidRDefault="004C161E" w:rsidP="004C161E">
      <w:pPr>
        <w:shd w:val="clear" w:color="auto" w:fill="FFFFFF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>
        <w:rPr>
          <w:rFonts w:ascii="Arial" w:eastAsia="Times New Roman" w:hAnsi="Arial" w:cs="Arial"/>
          <w:color w:val="111111"/>
          <w:sz w:val="22"/>
          <w:szCs w:val="22"/>
          <w:lang w:eastAsia="it-IT"/>
        </w:rPr>
        <w:t xml:space="preserve">Il modulo della domanda può essere ritirato anche presso gli Uffici della Segreteria scolastica in orario </w:t>
      </w:r>
    </w:p>
    <w:p w14:paraId="08F16C09" w14:textId="2F259A8A" w:rsidR="004C161E" w:rsidRDefault="004C161E" w:rsidP="004C161E">
      <w:pPr>
        <w:shd w:val="clear" w:color="auto" w:fill="FFFFFF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>
        <w:rPr>
          <w:rFonts w:ascii="Arial" w:eastAsia="Times New Roman" w:hAnsi="Arial" w:cs="Arial"/>
          <w:color w:val="111111"/>
          <w:sz w:val="22"/>
          <w:szCs w:val="22"/>
          <w:lang w:eastAsia="it-IT"/>
        </w:rPr>
        <w:t xml:space="preserve">di ricevimento dell’utenza. </w:t>
      </w:r>
    </w:p>
    <w:p w14:paraId="5ACE7F23" w14:textId="77777777" w:rsidR="004C161E" w:rsidRPr="004C161E" w:rsidRDefault="004C161E" w:rsidP="004C161E">
      <w:pPr>
        <w:shd w:val="clear" w:color="auto" w:fill="FFFFFF"/>
        <w:spacing w:after="168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</w:p>
    <w:p w14:paraId="3673CD6B" w14:textId="77777777" w:rsidR="00153F15" w:rsidRPr="00153F15" w:rsidRDefault="00153F15" w:rsidP="00153F15">
      <w:pPr>
        <w:shd w:val="clear" w:color="auto" w:fill="FFFFFF"/>
        <w:spacing w:after="168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b/>
          <w:bCs/>
          <w:color w:val="111111"/>
          <w:sz w:val="22"/>
          <w:szCs w:val="22"/>
          <w:lang w:eastAsia="it-IT"/>
        </w:rPr>
        <w:t>TERMINI E MODALITA' DI PRESENTAZIONE DOMANDE</w:t>
      </w:r>
    </w:p>
    <w:p w14:paraId="139C563E" w14:textId="77777777" w:rsidR="00153F15" w:rsidRPr="00153F15" w:rsidRDefault="00153F15" w:rsidP="00153F15">
      <w:pPr>
        <w:shd w:val="clear" w:color="auto" w:fill="FFFFFF"/>
        <w:spacing w:after="168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 xml:space="preserve">La domanda di </w:t>
      </w:r>
      <w:proofErr w:type="gramStart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ammissione,  con</w:t>
      </w:r>
      <w:proofErr w:type="gramEnd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 xml:space="preserve"> allegata fotocopia del documento di identità del dichiarante  va presentata al Comune con le seguenti modalità:</w:t>
      </w:r>
    </w:p>
    <w:p w14:paraId="6FA5503A" w14:textId="77777777" w:rsidR="00153F15" w:rsidRPr="00153F15" w:rsidRDefault="00153F15" w:rsidP="00153F15">
      <w:pPr>
        <w:numPr>
          <w:ilvl w:val="0"/>
          <w:numId w:val="5"/>
        </w:numPr>
        <w:shd w:val="clear" w:color="auto" w:fill="FFFFFF"/>
        <w:spacing w:after="108"/>
        <w:ind w:left="600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 xml:space="preserve">consegnata a mano all’Ufficio Protocollo del Comune di </w:t>
      </w:r>
      <w:proofErr w:type="spellStart"/>
      <w:proofErr w:type="gramStart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Massa,Via</w:t>
      </w:r>
      <w:proofErr w:type="spellEnd"/>
      <w:proofErr w:type="gramEnd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 xml:space="preserve"> Porta Fabbrica 1 Massa, entro le</w:t>
      </w:r>
      <w:r w:rsidRPr="00153F15">
        <w:rPr>
          <w:rFonts w:ascii="Arial" w:eastAsia="Times New Roman" w:hAnsi="Arial" w:cs="Arial"/>
          <w:b/>
          <w:bCs/>
          <w:color w:val="111111"/>
          <w:sz w:val="22"/>
          <w:szCs w:val="22"/>
          <w:lang w:eastAsia="it-IT"/>
        </w:rPr>
        <w:t> ore 12.00 del 31 maggio 2019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;</w:t>
      </w:r>
    </w:p>
    <w:p w14:paraId="3403BAC1" w14:textId="77777777" w:rsidR="00153F15" w:rsidRPr="00153F15" w:rsidRDefault="00153F15" w:rsidP="00153F15">
      <w:pPr>
        <w:numPr>
          <w:ilvl w:val="0"/>
          <w:numId w:val="5"/>
        </w:numPr>
        <w:shd w:val="clear" w:color="auto" w:fill="FFFFFF"/>
        <w:spacing w:after="108"/>
        <w:ind w:left="600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 xml:space="preserve">tramite posta PEC al seguente indirizzo di posta </w:t>
      </w:r>
      <w:proofErr w:type="gramStart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elettronica:  comune.massa@postacert.toscana.it</w:t>
      </w:r>
      <w:proofErr w:type="gramEnd"/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, entro il</w:t>
      </w:r>
      <w:r w:rsidRPr="00153F15">
        <w:rPr>
          <w:rFonts w:ascii="Arial" w:eastAsia="Times New Roman" w:hAnsi="Arial" w:cs="Arial"/>
          <w:b/>
          <w:bCs/>
          <w:color w:val="111111"/>
          <w:sz w:val="22"/>
          <w:szCs w:val="22"/>
          <w:lang w:eastAsia="it-IT"/>
        </w:rPr>
        <w:t> 31 maggio 2019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t>.</w:t>
      </w:r>
    </w:p>
    <w:p w14:paraId="4A952A18" w14:textId="5CECF3FF" w:rsidR="00153F15" w:rsidRPr="004C161E" w:rsidRDefault="00153F15" w:rsidP="004C161E">
      <w:pPr>
        <w:shd w:val="clear" w:color="auto" w:fill="FFFFFF"/>
        <w:spacing w:after="168"/>
        <w:rPr>
          <w:rFonts w:ascii="Arial" w:eastAsia="Times New Roman" w:hAnsi="Arial" w:cs="Arial"/>
          <w:color w:val="111111"/>
          <w:sz w:val="22"/>
          <w:szCs w:val="22"/>
          <w:lang w:eastAsia="it-IT"/>
        </w:rPr>
      </w:pPr>
      <w:r w:rsidRPr="00153F15">
        <w:rPr>
          <w:rFonts w:ascii="Arial" w:eastAsia="Times New Roman" w:hAnsi="Arial" w:cs="Arial"/>
          <w:b/>
          <w:bCs/>
          <w:color w:val="111111"/>
          <w:sz w:val="22"/>
          <w:szCs w:val="22"/>
          <w:lang w:eastAsia="it-IT"/>
        </w:rPr>
        <w:t>Info</w:t>
      </w:r>
      <w:r w:rsidRPr="00153F15">
        <w:rPr>
          <w:rFonts w:ascii="Arial" w:eastAsia="Times New Roman" w:hAnsi="Arial" w:cs="Arial"/>
          <w:color w:val="111111"/>
          <w:sz w:val="22"/>
          <w:szCs w:val="22"/>
          <w:lang w:eastAsia="it-IT"/>
        </w:rPr>
        <w:br/>
        <w:t>Per ulteriori informazioni ci si può rivolgere al Settore Istruzione, Via Venturini, 5, Massa,  tel. 0585 490580-490512</w:t>
      </w:r>
      <w:hyperlink r:id="rId8" w:tooltip="Contributi scuola: ecco il bando del Comune di Massa (foto La Voce Apuana - Archivio)" w:history="1"/>
    </w:p>
    <w:p w14:paraId="469350E5" w14:textId="301B9444" w:rsidR="00153F15" w:rsidRPr="00153F15" w:rsidRDefault="00153F15" w:rsidP="00153F15">
      <w:pPr>
        <w:jc w:val="right"/>
        <w:rPr>
          <w:rFonts w:ascii="Open Sans" w:eastAsia="Times New Roman" w:hAnsi="Open Sans"/>
          <w:i/>
          <w:iCs/>
          <w:color w:val="808080"/>
          <w:sz w:val="17"/>
          <w:szCs w:val="17"/>
          <w:lang w:eastAsia="it-IT"/>
        </w:rPr>
      </w:pPr>
    </w:p>
    <w:p w14:paraId="15FA3BBF" w14:textId="3BD2B98C" w:rsidR="00A3162A" w:rsidRDefault="00A3162A" w:rsidP="00780756">
      <w:pPr>
        <w:pStyle w:val="Default"/>
      </w:pPr>
    </w:p>
    <w:p w14:paraId="3AA296B5" w14:textId="4B596F04" w:rsidR="00A45D02" w:rsidRPr="00223AA7" w:rsidRDefault="00A45D02" w:rsidP="00A45D02">
      <w:pPr>
        <w:pStyle w:val="Default"/>
        <w:ind w:left="4248"/>
        <w:rPr>
          <w:rFonts w:ascii="Arial" w:hAnsi="Arial" w:cs="Arial"/>
          <w:sz w:val="22"/>
          <w:szCs w:val="22"/>
        </w:rPr>
      </w:pPr>
      <w:r w:rsidRPr="00223AA7">
        <w:rPr>
          <w:rFonts w:ascii="Arial" w:hAnsi="Arial" w:cs="Arial"/>
          <w:sz w:val="22"/>
          <w:szCs w:val="22"/>
        </w:rPr>
        <w:t xml:space="preserve">Il Dirigente </w:t>
      </w:r>
      <w:r w:rsidR="00223AA7">
        <w:rPr>
          <w:rFonts w:ascii="Arial" w:hAnsi="Arial" w:cs="Arial"/>
          <w:sz w:val="22"/>
          <w:szCs w:val="22"/>
        </w:rPr>
        <w:t>S</w:t>
      </w:r>
      <w:r w:rsidRPr="00223AA7">
        <w:rPr>
          <w:rFonts w:ascii="Arial" w:hAnsi="Arial" w:cs="Arial"/>
          <w:sz w:val="22"/>
          <w:szCs w:val="22"/>
        </w:rPr>
        <w:t xml:space="preserve">colastico </w:t>
      </w:r>
    </w:p>
    <w:p w14:paraId="458A1138" w14:textId="4C4436AF" w:rsidR="00A3162A" w:rsidRPr="00223AA7" w:rsidRDefault="00223AA7" w:rsidP="00A45D02">
      <w:pPr>
        <w:pStyle w:val="Default"/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45D02" w:rsidRPr="00223AA7">
        <w:rPr>
          <w:rFonts w:ascii="Arial" w:hAnsi="Arial" w:cs="Arial"/>
          <w:sz w:val="22"/>
          <w:szCs w:val="22"/>
        </w:rPr>
        <w:t>Marilena Conti</w:t>
      </w:r>
    </w:p>
    <w:p w14:paraId="5CC35839" w14:textId="461F485A" w:rsidR="00A3162A" w:rsidRDefault="00A3162A" w:rsidP="00A45D02">
      <w:pPr>
        <w:pStyle w:val="Default"/>
        <w:ind w:left="3540"/>
        <w:rPr>
          <w:sz w:val="16"/>
          <w:szCs w:val="16"/>
        </w:rPr>
      </w:pPr>
      <w:bookmarkStart w:id="1" w:name="_Hlk3459884"/>
      <w:r>
        <w:t xml:space="preserve"> </w:t>
      </w:r>
      <w:r>
        <w:rPr>
          <w:i/>
          <w:iCs/>
          <w:sz w:val="16"/>
          <w:szCs w:val="16"/>
        </w:rPr>
        <w:t>(Fi</w:t>
      </w:r>
      <w:r w:rsidR="00A45D02">
        <w:rPr>
          <w:i/>
          <w:iCs/>
          <w:sz w:val="16"/>
          <w:szCs w:val="16"/>
        </w:rPr>
        <w:t>r</w:t>
      </w:r>
      <w:r>
        <w:rPr>
          <w:i/>
          <w:iCs/>
          <w:sz w:val="16"/>
          <w:szCs w:val="16"/>
        </w:rPr>
        <w:t xml:space="preserve">ma autografa sostituita a mezzo stampa ai sensi </w:t>
      </w:r>
    </w:p>
    <w:p w14:paraId="4D1C7C77" w14:textId="77777777" w:rsidR="00A3162A" w:rsidRDefault="00A3162A" w:rsidP="00A45D02">
      <w:pPr>
        <w:ind w:left="354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dell’art. 3, comma 2 del decreto legislativo n. 39/1993)</w:t>
      </w:r>
      <w:bookmarkEnd w:id="1"/>
    </w:p>
    <w:p w14:paraId="58DFC170" w14:textId="77777777" w:rsidR="00A3162A" w:rsidRDefault="00A3162A" w:rsidP="00A3162A">
      <w:pPr>
        <w:rPr>
          <w:rStyle w:val="Enfasigrassetto"/>
        </w:rPr>
      </w:pPr>
    </w:p>
    <w:p w14:paraId="1B0CC839" w14:textId="77777777" w:rsidR="00A3162A" w:rsidRDefault="00A3162A" w:rsidP="00A3162A">
      <w:pPr>
        <w:rPr>
          <w:rStyle w:val="Enfasigrassetto"/>
        </w:rPr>
      </w:pPr>
    </w:p>
    <w:p w14:paraId="5469E0B6" w14:textId="77777777" w:rsidR="00A3162A" w:rsidRDefault="00A3162A" w:rsidP="00A3162A">
      <w:pPr>
        <w:rPr>
          <w:rStyle w:val="Enfasigrassetto"/>
        </w:rPr>
      </w:pPr>
    </w:p>
    <w:p w14:paraId="1A4E3669" w14:textId="28708804" w:rsidR="00A3162A" w:rsidRPr="00223AA7" w:rsidRDefault="00EF12D8" w:rsidP="00780756">
      <w:pPr>
        <w:pStyle w:val="Default"/>
        <w:rPr>
          <w:rFonts w:ascii="Arial" w:hAnsi="Arial" w:cs="Arial"/>
          <w:sz w:val="22"/>
          <w:szCs w:val="22"/>
        </w:rPr>
      </w:pPr>
      <w:r w:rsidRPr="00223AA7">
        <w:rPr>
          <w:rFonts w:ascii="Arial" w:hAnsi="Arial" w:cs="Arial"/>
          <w:sz w:val="22"/>
          <w:szCs w:val="22"/>
        </w:rPr>
        <w:t>/</w:t>
      </w:r>
      <w:proofErr w:type="spellStart"/>
      <w:r w:rsidRPr="00223AA7">
        <w:rPr>
          <w:rFonts w:ascii="Arial" w:hAnsi="Arial" w:cs="Arial"/>
          <w:sz w:val="22"/>
          <w:szCs w:val="22"/>
        </w:rPr>
        <w:t>em</w:t>
      </w:r>
      <w:proofErr w:type="spellEnd"/>
    </w:p>
    <w:sectPr w:rsidR="00A3162A" w:rsidRPr="00223AA7" w:rsidSect="00D720DC">
      <w:headerReference w:type="default" r:id="rId9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B7A3D" w14:textId="77777777" w:rsidR="00584351" w:rsidRDefault="00584351" w:rsidP="00D720DC">
      <w:r>
        <w:separator/>
      </w:r>
    </w:p>
  </w:endnote>
  <w:endnote w:type="continuationSeparator" w:id="0">
    <w:p w14:paraId="1D72129A" w14:textId="77777777" w:rsidR="00584351" w:rsidRDefault="00584351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41BD6" w14:textId="77777777" w:rsidR="00584351" w:rsidRDefault="00584351" w:rsidP="00D720DC">
      <w:r>
        <w:separator/>
      </w:r>
    </w:p>
  </w:footnote>
  <w:footnote w:type="continuationSeparator" w:id="0">
    <w:p w14:paraId="4C3EC234" w14:textId="77777777" w:rsidR="00584351" w:rsidRDefault="00584351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0578E7" w14:paraId="2545DB96" w14:textId="77777777" w:rsidTr="00BB46B2">
      <w:tc>
        <w:tcPr>
          <w:tcW w:w="5786" w:type="dxa"/>
          <w:gridSpan w:val="2"/>
          <w:vAlign w:val="center"/>
        </w:tcPr>
        <w:p w14:paraId="5BFD375D" w14:textId="77777777" w:rsidR="000578E7" w:rsidRDefault="008F25F0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bookmarkStart w:id="2" w:name="_Hlk1557397"/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 wp14:anchorId="19BB6EE0" wp14:editId="4699456A">
                <wp:extent cx="251460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 wp14:anchorId="0108DCA3" wp14:editId="4C05069F">
                <wp:extent cx="716280" cy="426720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 wp14:anchorId="77DBDE72" wp14:editId="48F1BB2B">
                <wp:extent cx="937260" cy="449580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14:paraId="1C41D99B" w14:textId="77777777" w:rsidR="000578E7" w:rsidRDefault="008F25F0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CA62EEB" wp14:editId="0E62E675">
                <wp:extent cx="268986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14:paraId="6E6E3AE3" w14:textId="77777777" w:rsidTr="00BB46B2">
      <w:trPr>
        <w:trHeight w:val="568"/>
      </w:trPr>
      <w:tc>
        <w:tcPr>
          <w:tcW w:w="1698" w:type="dxa"/>
          <w:vAlign w:val="center"/>
        </w:tcPr>
        <w:p w14:paraId="0405DFE3" w14:textId="77777777" w:rsidR="000578E7" w:rsidRDefault="008F25F0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 wp14:anchorId="032FDE5D" wp14:editId="5E7250AD">
                <wp:extent cx="655320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14:paraId="706ACB7F" w14:textId="77777777" w:rsidR="000578E7" w:rsidRDefault="000578E7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14:paraId="4C0DC4A4" w14:textId="77777777" w:rsidR="000578E7" w:rsidRDefault="000578E7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14:paraId="473DAB02" w14:textId="77777777" w:rsidR="000578E7" w:rsidRDefault="000578E7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14:paraId="23D646FE" w14:textId="77777777" w:rsidR="000578E7" w:rsidRDefault="008F25F0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 wp14:anchorId="628DF435" wp14:editId="7ADE93A8">
                <wp:extent cx="35814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14:paraId="5EF5CF77" w14:textId="77777777" w:rsidTr="00BB46B2">
      <w:tc>
        <w:tcPr>
          <w:tcW w:w="10200" w:type="dxa"/>
          <w:gridSpan w:val="4"/>
          <w:vAlign w:val="center"/>
        </w:tcPr>
        <w:p w14:paraId="15D614A6" w14:textId="77777777"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14:paraId="50E2D349" w14:textId="77777777"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14:paraId="28D06D17" w14:textId="77777777" w:rsidR="000578E7" w:rsidRDefault="000578E7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0578E7" w14:paraId="7DA576D6" w14:textId="77777777" w:rsidTr="00BB46B2">
      <w:tc>
        <w:tcPr>
          <w:tcW w:w="10200" w:type="dxa"/>
          <w:gridSpan w:val="4"/>
          <w:vAlign w:val="center"/>
        </w:tcPr>
        <w:p w14:paraId="1724E658" w14:textId="77777777"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0578E7" w14:paraId="1614311F" w14:textId="77777777" w:rsidTr="00BB46B2">
      <w:tc>
        <w:tcPr>
          <w:tcW w:w="1698" w:type="dxa"/>
          <w:vAlign w:val="center"/>
        </w:tcPr>
        <w:p w14:paraId="4FCCEAC6" w14:textId="77777777" w:rsidR="000578E7" w:rsidRDefault="000578E7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14:paraId="035791AA" w14:textId="77777777"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14:paraId="517BD12B" w14:textId="77777777" w:rsidR="000578E7" w:rsidRDefault="000578E7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  <w:bookmarkEnd w:id="2"/>
  </w:tbl>
  <w:p w14:paraId="1FAD2537" w14:textId="77777777" w:rsidR="000578E7" w:rsidRDefault="000578E7">
    <w:pPr>
      <w:pStyle w:val="Intestazione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1DC"/>
    <w:multiLevelType w:val="hybridMultilevel"/>
    <w:tmpl w:val="AF083E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586F"/>
    <w:multiLevelType w:val="multilevel"/>
    <w:tmpl w:val="A4E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32F21"/>
    <w:multiLevelType w:val="multilevel"/>
    <w:tmpl w:val="864A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67002F8A"/>
    <w:multiLevelType w:val="hybridMultilevel"/>
    <w:tmpl w:val="31223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081493"/>
    <w:rsid w:val="0015365C"/>
    <w:rsid w:val="00153F15"/>
    <w:rsid w:val="001C246C"/>
    <w:rsid w:val="00205E28"/>
    <w:rsid w:val="00223AA7"/>
    <w:rsid w:val="00246BE9"/>
    <w:rsid w:val="002749C4"/>
    <w:rsid w:val="0028573D"/>
    <w:rsid w:val="002E0C32"/>
    <w:rsid w:val="003159A7"/>
    <w:rsid w:val="00322D26"/>
    <w:rsid w:val="00327B75"/>
    <w:rsid w:val="00375BFC"/>
    <w:rsid w:val="00382B49"/>
    <w:rsid w:val="00396A22"/>
    <w:rsid w:val="003A4128"/>
    <w:rsid w:val="003A6F67"/>
    <w:rsid w:val="003C2AFA"/>
    <w:rsid w:val="003E73B5"/>
    <w:rsid w:val="00415923"/>
    <w:rsid w:val="004C161E"/>
    <w:rsid w:val="004F59C7"/>
    <w:rsid w:val="00521317"/>
    <w:rsid w:val="00584351"/>
    <w:rsid w:val="005A2048"/>
    <w:rsid w:val="005B0CE8"/>
    <w:rsid w:val="005D59BB"/>
    <w:rsid w:val="005F55EE"/>
    <w:rsid w:val="00656DBF"/>
    <w:rsid w:val="006A7999"/>
    <w:rsid w:val="006C538E"/>
    <w:rsid w:val="006D251F"/>
    <w:rsid w:val="006E2A5D"/>
    <w:rsid w:val="00710E26"/>
    <w:rsid w:val="00780756"/>
    <w:rsid w:val="00784622"/>
    <w:rsid w:val="007A1360"/>
    <w:rsid w:val="007D517B"/>
    <w:rsid w:val="00800C26"/>
    <w:rsid w:val="00827C85"/>
    <w:rsid w:val="00857364"/>
    <w:rsid w:val="008578A5"/>
    <w:rsid w:val="008618C0"/>
    <w:rsid w:val="008F25F0"/>
    <w:rsid w:val="009075AA"/>
    <w:rsid w:val="009365AE"/>
    <w:rsid w:val="009773EF"/>
    <w:rsid w:val="009C1BB6"/>
    <w:rsid w:val="009F6607"/>
    <w:rsid w:val="00A3162A"/>
    <w:rsid w:val="00A45D02"/>
    <w:rsid w:val="00AA02BE"/>
    <w:rsid w:val="00AA6885"/>
    <w:rsid w:val="00B14F60"/>
    <w:rsid w:val="00B757A2"/>
    <w:rsid w:val="00BB46B2"/>
    <w:rsid w:val="00C02809"/>
    <w:rsid w:val="00C0303E"/>
    <w:rsid w:val="00C24DA2"/>
    <w:rsid w:val="00C3226F"/>
    <w:rsid w:val="00CF4165"/>
    <w:rsid w:val="00D677D7"/>
    <w:rsid w:val="00D720DC"/>
    <w:rsid w:val="00DA169C"/>
    <w:rsid w:val="00DB56CD"/>
    <w:rsid w:val="00EF12D8"/>
    <w:rsid w:val="00F55548"/>
    <w:rsid w:val="00F71E88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7A05984"/>
  <w15:docId w15:val="{886DB87B-97F6-4E80-9D43-041F9E91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DB56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locked/>
    <w:rsid w:val="00DB5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locked/>
    <w:rsid w:val="00DB56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locked/>
    <w:rsid w:val="00DB56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locked/>
    <w:rsid w:val="00DB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  <w:style w:type="character" w:styleId="Enfasigrassetto">
    <w:name w:val="Strong"/>
    <w:basedOn w:val="Carpredefinitoparagrafo"/>
    <w:qFormat/>
    <w:locked/>
    <w:rsid w:val="00DB56CD"/>
    <w:rPr>
      <w:b/>
      <w:bCs/>
    </w:rPr>
  </w:style>
  <w:style w:type="character" w:styleId="Enfasicorsivo">
    <w:name w:val="Emphasis"/>
    <w:basedOn w:val="Carpredefinitoparagrafo"/>
    <w:qFormat/>
    <w:locked/>
    <w:rsid w:val="00DB56CD"/>
    <w:rPr>
      <w:i/>
      <w:iCs/>
    </w:rPr>
  </w:style>
  <w:style w:type="character" w:customStyle="1" w:styleId="Titolo5Carattere">
    <w:name w:val="Titolo 5 Carattere"/>
    <w:basedOn w:val="Carpredefinitoparagrafo"/>
    <w:link w:val="Titolo5"/>
    <w:rsid w:val="00DB56C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DB56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DB56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DB56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DB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customStyle="1" w:styleId="Default">
    <w:name w:val="Default"/>
    <w:rsid w:val="007807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F41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locked/>
    <w:rsid w:val="0028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85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573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573D"/>
    <w:rPr>
      <w:rFonts w:ascii="Times New Roma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57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573D"/>
    <w:rPr>
      <w:rFonts w:ascii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5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3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013">
          <w:marLeft w:val="0"/>
          <w:marRight w:val="10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19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49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000">
              <w:marLeft w:val="0"/>
              <w:marRight w:val="10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ceapuana.com/foto/2017/07/29/lmrhf1b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6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5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530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5</cp:revision>
  <cp:lastPrinted>2019-04-30T07:12:00Z</cp:lastPrinted>
  <dcterms:created xsi:type="dcterms:W3CDTF">2019-04-29T07:55:00Z</dcterms:created>
  <dcterms:modified xsi:type="dcterms:W3CDTF">2019-04-30T07:13:00Z</dcterms:modified>
</cp:coreProperties>
</file>